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466E1" w14:textId="70A8BA8D" w:rsidR="00F23246" w:rsidRDefault="003C6DB3" w:rsidP="00F23246">
      <w:pPr>
        <w:pStyle w:val="Default"/>
        <w:pageBreakBefore/>
        <w:rPr>
          <w:rFonts w:cstheme="minorBidi"/>
          <w:color w:val="auto"/>
          <w:sz w:val="36"/>
          <w:szCs w:val="36"/>
        </w:rPr>
      </w:pPr>
      <w:bookmarkStart w:id="0" w:name="_Hlk36215549"/>
      <w:r>
        <w:rPr>
          <w:rFonts w:hint="eastAsia"/>
          <w:sz w:val="36"/>
          <w:szCs w:val="36"/>
        </w:rPr>
        <w:t>大同莊園</w:t>
      </w:r>
      <w:r w:rsidR="00F23246">
        <w:rPr>
          <w:rFonts w:cstheme="minorBidi"/>
          <w:color w:val="auto"/>
          <w:sz w:val="36"/>
          <w:szCs w:val="36"/>
        </w:rPr>
        <w:t>社區</w:t>
      </w:r>
      <w:bookmarkEnd w:id="0"/>
      <w:r w:rsidR="00F23246">
        <w:rPr>
          <w:rFonts w:cstheme="minorBidi"/>
          <w:color w:val="auto"/>
          <w:sz w:val="36"/>
          <w:szCs w:val="36"/>
        </w:rPr>
        <w:t>電影院使用管理辦法</w:t>
      </w:r>
    </w:p>
    <w:p w14:paraId="4D2B7791" w14:textId="463D0192" w:rsidR="00F23246" w:rsidRDefault="00F23246" w:rsidP="00F23246">
      <w:pPr>
        <w:pStyle w:val="Default"/>
        <w:rPr>
          <w:rFonts w:cstheme="minorBidi"/>
          <w:color w:val="auto"/>
          <w:sz w:val="23"/>
          <w:szCs w:val="23"/>
        </w:rPr>
      </w:pPr>
      <w:bookmarkStart w:id="1" w:name="_Hlk36215646"/>
      <w:r w:rsidRPr="003C6DB3">
        <w:rPr>
          <w:rFonts w:cstheme="minorBidi"/>
          <w:color w:val="2F5496" w:themeColor="accent1" w:themeShade="BF"/>
          <w:sz w:val="23"/>
          <w:szCs w:val="23"/>
        </w:rPr>
        <w:t>中華民國10</w:t>
      </w:r>
      <w:r w:rsidR="003C6DB3" w:rsidRPr="003C6DB3">
        <w:rPr>
          <w:rFonts w:cstheme="minorBidi" w:hint="eastAsia"/>
          <w:color w:val="2F5496" w:themeColor="accent1" w:themeShade="BF"/>
          <w:sz w:val="23"/>
          <w:szCs w:val="23"/>
        </w:rPr>
        <w:t>9</w:t>
      </w:r>
      <w:r w:rsidRPr="003C6DB3">
        <w:rPr>
          <w:rFonts w:cstheme="minorBidi"/>
          <w:color w:val="2F5496" w:themeColor="accent1" w:themeShade="BF"/>
          <w:sz w:val="23"/>
          <w:szCs w:val="23"/>
        </w:rPr>
        <w:t>年0</w:t>
      </w:r>
      <w:r w:rsidR="003C6DB3" w:rsidRPr="003C6DB3">
        <w:rPr>
          <w:rFonts w:cstheme="minorBidi" w:hint="eastAsia"/>
          <w:color w:val="2F5496" w:themeColor="accent1" w:themeShade="BF"/>
          <w:sz w:val="23"/>
          <w:szCs w:val="23"/>
        </w:rPr>
        <w:t>3</w:t>
      </w:r>
      <w:r w:rsidRPr="003C6DB3">
        <w:rPr>
          <w:rFonts w:cstheme="minorBidi"/>
          <w:color w:val="2F5496" w:themeColor="accent1" w:themeShade="BF"/>
          <w:sz w:val="23"/>
          <w:szCs w:val="23"/>
        </w:rPr>
        <w:t>月</w:t>
      </w:r>
      <w:r w:rsidR="003C6DB3" w:rsidRPr="003C6DB3">
        <w:rPr>
          <w:rFonts w:cstheme="minorBidi" w:hint="eastAsia"/>
          <w:color w:val="2F5496" w:themeColor="accent1" w:themeShade="BF"/>
          <w:sz w:val="23"/>
          <w:szCs w:val="23"/>
        </w:rPr>
        <w:t>25</w:t>
      </w:r>
      <w:r w:rsidRPr="003C6DB3">
        <w:rPr>
          <w:rFonts w:cstheme="minorBidi"/>
          <w:color w:val="2F5496" w:themeColor="accent1" w:themeShade="BF"/>
          <w:sz w:val="23"/>
          <w:szCs w:val="23"/>
        </w:rPr>
        <w:t>日第一屆管理委員會</w:t>
      </w:r>
      <w:r w:rsidR="003C6DB3" w:rsidRPr="003C6DB3">
        <w:rPr>
          <w:rFonts w:cstheme="minorBidi" w:hint="eastAsia"/>
          <w:color w:val="2F5496" w:themeColor="accent1" w:themeShade="BF"/>
          <w:sz w:val="23"/>
          <w:szCs w:val="23"/>
        </w:rPr>
        <w:t>制</w:t>
      </w:r>
      <w:r w:rsidRPr="003C6DB3">
        <w:rPr>
          <w:rFonts w:cstheme="minorBidi"/>
          <w:color w:val="2F5496" w:themeColor="accent1" w:themeShade="BF"/>
          <w:sz w:val="23"/>
          <w:szCs w:val="23"/>
        </w:rPr>
        <w:t>訂</w:t>
      </w:r>
      <w:r>
        <w:rPr>
          <w:rFonts w:cstheme="minorBidi"/>
          <w:color w:val="auto"/>
          <w:sz w:val="23"/>
          <w:szCs w:val="23"/>
        </w:rPr>
        <w:t xml:space="preserve"> </w:t>
      </w:r>
    </w:p>
    <w:bookmarkEnd w:id="1"/>
    <w:p w14:paraId="1796C780" w14:textId="77777777" w:rsidR="00F23246" w:rsidRDefault="00F23246" w:rsidP="00F23246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第一條 開放時間： </w:t>
      </w:r>
    </w:p>
    <w:p w14:paraId="0E703A77" w14:textId="77777777" w:rsidR="00F23246" w:rsidRPr="002F26FB" w:rsidRDefault="00F23246" w:rsidP="00F23246">
      <w:pPr>
        <w:pStyle w:val="Default"/>
        <w:numPr>
          <w:ilvl w:val="0"/>
          <w:numId w:val="3"/>
        </w:numPr>
        <w:spacing w:line="560" w:lineRule="exact"/>
        <w:rPr>
          <w:rFonts w:hAnsi="標楷體"/>
          <w:sz w:val="28"/>
          <w:szCs w:val="28"/>
        </w:rPr>
      </w:pPr>
      <w:r w:rsidRPr="00DB652C">
        <w:rPr>
          <w:rFonts w:hAnsi="標楷體" w:hint="eastAsia"/>
          <w:sz w:val="28"/>
          <w:szCs w:val="28"/>
        </w:rPr>
        <w:t>週二～週日</w:t>
      </w:r>
      <w:r>
        <w:rPr>
          <w:rFonts w:hAnsi="標楷體" w:hint="eastAsia"/>
          <w:sz w:val="28"/>
          <w:szCs w:val="28"/>
        </w:rPr>
        <w:t xml:space="preserve"> 13</w:t>
      </w:r>
      <w:r w:rsidRPr="00DB652C">
        <w:rPr>
          <w:rFonts w:hAnsi="標楷體" w:hint="eastAsia"/>
          <w:sz w:val="28"/>
          <w:szCs w:val="28"/>
        </w:rPr>
        <w:t>：</w:t>
      </w:r>
      <w:r w:rsidRPr="00DB652C">
        <w:rPr>
          <w:rFonts w:hAnsi="標楷體"/>
          <w:sz w:val="28"/>
          <w:szCs w:val="28"/>
        </w:rPr>
        <w:t>00</w:t>
      </w:r>
      <w:r>
        <w:rPr>
          <w:rFonts w:hAnsi="標楷體" w:hint="eastAsia"/>
          <w:sz w:val="28"/>
          <w:szCs w:val="28"/>
        </w:rPr>
        <w:t>—15</w:t>
      </w:r>
      <w:r w:rsidRPr="00DB652C">
        <w:rPr>
          <w:rFonts w:hAnsi="標楷體" w:hint="eastAsia"/>
          <w:sz w:val="28"/>
          <w:szCs w:val="28"/>
        </w:rPr>
        <w:t>：</w:t>
      </w:r>
      <w:r>
        <w:rPr>
          <w:rFonts w:hAnsi="標楷體"/>
          <w:sz w:val="28"/>
          <w:szCs w:val="28"/>
        </w:rPr>
        <w:t>30</w:t>
      </w:r>
      <w:r>
        <w:rPr>
          <w:rFonts w:hAnsi="標楷體" w:hint="eastAsia"/>
          <w:sz w:val="28"/>
          <w:szCs w:val="28"/>
        </w:rPr>
        <w:t>、16:00—18:30、1</w:t>
      </w:r>
      <w:r>
        <w:rPr>
          <w:rFonts w:hAnsi="標楷體"/>
          <w:sz w:val="28"/>
          <w:szCs w:val="28"/>
        </w:rPr>
        <w:t>9:00</w:t>
      </w:r>
      <w:r>
        <w:rPr>
          <w:rFonts w:hAnsi="標楷體" w:hint="eastAsia"/>
          <w:sz w:val="28"/>
          <w:szCs w:val="28"/>
        </w:rPr>
        <w:t>—21:30</w:t>
      </w:r>
      <w:r w:rsidRPr="002F26FB">
        <w:rPr>
          <w:rFonts w:hAnsi="標楷體" w:hint="eastAsia"/>
          <w:sz w:val="28"/>
          <w:szCs w:val="28"/>
        </w:rPr>
        <w:t xml:space="preserve"> (周一為公設休館日)</w:t>
      </w:r>
      <w:r w:rsidRPr="002F26FB">
        <w:rPr>
          <w:rFonts w:cstheme="minorBidi"/>
          <w:color w:val="auto"/>
          <w:sz w:val="28"/>
          <w:szCs w:val="28"/>
        </w:rPr>
        <w:t>遇強烈颱風全日停止開放。</w:t>
      </w:r>
    </w:p>
    <w:p w14:paraId="027FAD38" w14:textId="77777777" w:rsidR="00F23246" w:rsidRDefault="00F23246" w:rsidP="00F23246">
      <w:pPr>
        <w:pStyle w:val="Default"/>
        <w:rPr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>二</w:t>
      </w:r>
      <w:r>
        <w:rPr>
          <w:rFonts w:ascii="新細明體" w:eastAsia="新細明體" w:cs="新細明體" w:hint="eastAsia"/>
          <w:color w:val="auto"/>
          <w:sz w:val="28"/>
          <w:szCs w:val="28"/>
        </w:rPr>
        <w:t>、</w:t>
      </w:r>
      <w:r>
        <w:rPr>
          <w:rFonts w:hint="eastAsia"/>
          <w:color w:val="auto"/>
          <w:sz w:val="28"/>
          <w:szCs w:val="28"/>
        </w:rPr>
        <w:t>委員會排定之社區活動時間內，本設施暫停開放。</w:t>
      </w:r>
      <w:r>
        <w:rPr>
          <w:color w:val="auto"/>
          <w:sz w:val="28"/>
          <w:szCs w:val="28"/>
        </w:rPr>
        <w:t xml:space="preserve"> </w:t>
      </w:r>
    </w:p>
    <w:p w14:paraId="7724E37B" w14:textId="77777777" w:rsidR="00F23246" w:rsidRDefault="00F23246" w:rsidP="00F23246">
      <w:pPr>
        <w:pStyle w:val="Default"/>
        <w:rPr>
          <w:rFonts w:ascii="新細明體" w:eastAsia="新細明體" w:cs="新細明體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第二條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開放對象：區權人、住戶暨其親友，或委員會許可之個人或團體</w:t>
      </w:r>
      <w:r>
        <w:rPr>
          <w:rFonts w:ascii="新細明體" w:eastAsia="新細明體" w:cs="新細明體" w:hint="eastAsia"/>
          <w:color w:val="auto"/>
          <w:sz w:val="28"/>
          <w:szCs w:val="28"/>
        </w:rPr>
        <w:t>。</w:t>
      </w:r>
      <w:r>
        <w:rPr>
          <w:rFonts w:ascii="新細明體" w:eastAsia="新細明體" w:cs="新細明體"/>
          <w:color w:val="auto"/>
          <w:sz w:val="28"/>
          <w:szCs w:val="28"/>
        </w:rPr>
        <w:t xml:space="preserve"> </w:t>
      </w:r>
    </w:p>
    <w:p w14:paraId="5D37D0FB" w14:textId="77777777" w:rsidR="00F23246" w:rsidRDefault="00F23246" w:rsidP="00F23246">
      <w:pPr>
        <w:pStyle w:val="Default"/>
        <w:spacing w:line="560" w:lineRule="exact"/>
        <w:rPr>
          <w:rFonts w:cstheme="minorBidi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第三條</w:t>
      </w:r>
      <w:r>
        <w:rPr>
          <w:color w:val="auto"/>
          <w:sz w:val="28"/>
          <w:szCs w:val="28"/>
        </w:rPr>
        <w:t xml:space="preserve"> </w:t>
      </w:r>
      <w:r>
        <w:rPr>
          <w:rFonts w:cstheme="minorBidi" w:hint="eastAsia"/>
          <w:color w:val="auto"/>
          <w:sz w:val="28"/>
          <w:szCs w:val="28"/>
        </w:rPr>
        <w:t>使用點數：</w:t>
      </w:r>
    </w:p>
    <w:p w14:paraId="4159224C" w14:textId="77777777" w:rsidR="00F23246" w:rsidRDefault="00F23246" w:rsidP="00F23246">
      <w:pPr>
        <w:pStyle w:val="Default"/>
        <w:spacing w:line="560" w:lineRule="exact"/>
        <w:rPr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1.個人使用 </w:t>
      </w:r>
      <w:r>
        <w:rPr>
          <w:rFonts w:hAnsi="標楷體"/>
          <w:sz w:val="28"/>
          <w:szCs w:val="28"/>
        </w:rPr>
        <w:t>2</w:t>
      </w:r>
      <w:r>
        <w:rPr>
          <w:rFonts w:hAnsi="標楷體" w:hint="eastAsia"/>
          <w:sz w:val="28"/>
          <w:szCs w:val="28"/>
        </w:rPr>
        <w:t>點/</w:t>
      </w:r>
      <w:r>
        <w:rPr>
          <w:rFonts w:hAnsi="標楷體"/>
          <w:sz w:val="28"/>
          <w:szCs w:val="28"/>
        </w:rPr>
        <w:t>3</w:t>
      </w:r>
      <w:r>
        <w:rPr>
          <w:rFonts w:hAnsi="標楷體" w:hint="eastAsia"/>
          <w:sz w:val="28"/>
          <w:szCs w:val="28"/>
        </w:rPr>
        <w:t>時/人(來賓扣點與住戶相同)，</w:t>
      </w:r>
      <w:r>
        <w:rPr>
          <w:rFonts w:hint="eastAsia"/>
          <w:sz w:val="28"/>
          <w:szCs w:val="28"/>
        </w:rPr>
        <w:t>來賓使用需住戶陪同。</w:t>
      </w:r>
    </w:p>
    <w:p w14:paraId="138593C8" w14:textId="77777777" w:rsidR="00F23246" w:rsidRDefault="00F23246" w:rsidP="00F23246">
      <w:pPr>
        <w:pStyle w:val="Default"/>
        <w:spacing w:line="56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2</w:t>
      </w:r>
      <w:r>
        <w:rPr>
          <w:rFonts w:hAnsi="標楷體"/>
          <w:sz w:val="28"/>
          <w:szCs w:val="28"/>
        </w:rPr>
        <w:t>.</w:t>
      </w:r>
      <w:r>
        <w:rPr>
          <w:rFonts w:hAnsi="標楷體" w:hint="eastAsia"/>
          <w:sz w:val="28"/>
          <w:szCs w:val="28"/>
        </w:rPr>
        <w:t>包場</w:t>
      </w:r>
      <w:r>
        <w:rPr>
          <w:rFonts w:hAnsi="標楷體" w:cs="新細明體" w:hint="eastAsia"/>
          <w:sz w:val="28"/>
          <w:szCs w:val="28"/>
        </w:rPr>
        <w:t>使用 費用</w:t>
      </w:r>
      <w:r>
        <w:rPr>
          <w:rFonts w:hAnsi="標楷體" w:hint="eastAsia"/>
          <w:sz w:val="28"/>
          <w:szCs w:val="28"/>
        </w:rPr>
        <w:t>1000元/場，無須扣點，每次三小時為限，押金5000元（使用完畢檢查</w:t>
      </w:r>
    </w:p>
    <w:p w14:paraId="06830ECA" w14:textId="77777777" w:rsidR="00F23246" w:rsidRDefault="00F23246" w:rsidP="00F23246">
      <w:pPr>
        <w:pStyle w:val="Default"/>
        <w:spacing w:line="56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無破壞無息退還押金</w:t>
      </w:r>
      <w:r>
        <w:rPr>
          <w:rFonts w:hAnsi="標楷體"/>
          <w:sz w:val="28"/>
          <w:szCs w:val="28"/>
        </w:rPr>
        <w:t>）</w:t>
      </w:r>
      <w:r>
        <w:rPr>
          <w:rFonts w:hAnsi="標楷體" w:hint="eastAsia"/>
          <w:sz w:val="28"/>
          <w:szCs w:val="28"/>
        </w:rPr>
        <w:t>，</w:t>
      </w:r>
      <w:r w:rsidRPr="00946810">
        <w:rPr>
          <w:rFonts w:hAnsi="標楷體" w:hint="eastAsia"/>
          <w:b/>
          <w:sz w:val="28"/>
          <w:szCs w:val="28"/>
        </w:rPr>
        <w:t>須</w:t>
      </w:r>
      <w:r w:rsidRPr="00946810">
        <w:rPr>
          <w:rFonts w:hint="eastAsia"/>
          <w:b/>
          <w:color w:val="auto"/>
          <w:sz w:val="28"/>
          <w:szCs w:val="28"/>
        </w:rPr>
        <w:t>七日前預約</w:t>
      </w:r>
      <w:r>
        <w:rPr>
          <w:rFonts w:hint="eastAsia"/>
          <w:color w:val="auto"/>
          <w:sz w:val="28"/>
          <w:szCs w:val="28"/>
        </w:rPr>
        <w:t>。</w:t>
      </w:r>
    </w:p>
    <w:p w14:paraId="6CDB1886" w14:textId="77777777" w:rsidR="00F23246" w:rsidRPr="00946810" w:rsidRDefault="00F23246" w:rsidP="00F23246">
      <w:pPr>
        <w:pStyle w:val="Default"/>
        <w:spacing w:line="560" w:lineRule="exact"/>
        <w:rPr>
          <w:rFonts w:hAnsi="標楷體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第四條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免責宣告</w:t>
      </w:r>
      <w:r>
        <w:rPr>
          <w:color w:val="auto"/>
          <w:sz w:val="28"/>
          <w:szCs w:val="28"/>
        </w:rPr>
        <w:t xml:space="preserve"> </w:t>
      </w:r>
    </w:p>
    <w:p w14:paraId="2C48AEEA" w14:textId="77777777" w:rsidR="00F23246" w:rsidRDefault="00F23246" w:rsidP="00F23246">
      <w:pPr>
        <w:pStyle w:val="Default"/>
        <w:numPr>
          <w:ilvl w:val="0"/>
          <w:numId w:val="4"/>
        </w:num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本場所未設有專業管理人指導及管理，管理委員會僅提供場地設施服務，使用者</w:t>
      </w:r>
    </w:p>
    <w:p w14:paraId="7B6AFF93" w14:textId="77777777" w:rsidR="00F23246" w:rsidRDefault="00F23246" w:rsidP="00F23246">
      <w:pPr>
        <w:pStyle w:val="Default"/>
        <w:ind w:left="72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自負安全照護責任。</w:t>
      </w:r>
      <w:r>
        <w:rPr>
          <w:color w:val="auto"/>
          <w:sz w:val="28"/>
          <w:szCs w:val="28"/>
        </w:rPr>
        <w:t xml:space="preserve"> </w:t>
      </w:r>
    </w:p>
    <w:p w14:paraId="52DBAFEC" w14:textId="77777777" w:rsidR="00F23246" w:rsidRDefault="00F23246" w:rsidP="00F23246">
      <w:pPr>
        <w:pStyle w:val="Defaul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二、如因使用不當而造成設備損壞、自身或他人人身傷害者，自負賠償責任。</w:t>
      </w:r>
      <w:r>
        <w:rPr>
          <w:color w:val="auto"/>
          <w:sz w:val="28"/>
          <w:szCs w:val="28"/>
        </w:rPr>
        <w:t xml:space="preserve"> </w:t>
      </w:r>
    </w:p>
    <w:p w14:paraId="50F8E4F3" w14:textId="77777777" w:rsidR="00F23246" w:rsidRDefault="00F23246" w:rsidP="00F23246">
      <w:pPr>
        <w:pStyle w:val="Defaul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第五條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本區僅供住戶會議、影片欣賞、社區社團課程研習之用。</w:t>
      </w:r>
    </w:p>
    <w:p w14:paraId="77740D8C" w14:textId="4EB5D0B9" w:rsidR="00F23246" w:rsidRDefault="00F23246" w:rsidP="00F23246">
      <w:pPr>
        <w:pStyle w:val="Defaul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第六條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管委會於每個禮拜六日租賃共</w:t>
      </w:r>
      <w:r w:rsidR="00A70647">
        <w:rPr>
          <w:rFonts w:hint="eastAsia"/>
          <w:color w:val="auto"/>
          <w:sz w:val="28"/>
          <w:szCs w:val="28"/>
        </w:rPr>
        <w:t>兩</w:t>
      </w:r>
      <w:r>
        <w:rPr>
          <w:rFonts w:hint="eastAsia"/>
          <w:color w:val="auto"/>
          <w:sz w:val="28"/>
          <w:szCs w:val="28"/>
        </w:rPr>
        <w:t>部</w:t>
      </w:r>
      <w:bookmarkStart w:id="2" w:name="_GoBack"/>
      <w:bookmarkEnd w:id="2"/>
      <w:r>
        <w:rPr>
          <w:rFonts w:hint="eastAsia"/>
          <w:color w:val="auto"/>
          <w:sz w:val="28"/>
          <w:szCs w:val="28"/>
        </w:rPr>
        <w:t>影片(六日輪流撥放)。依下列時段進行放映:</w:t>
      </w:r>
    </w:p>
    <w:p w14:paraId="3A38BACE" w14:textId="77777777" w:rsidR="00F23246" w:rsidRDefault="00F23246" w:rsidP="00F23246">
      <w:pPr>
        <w:pStyle w:val="Default"/>
        <w:rPr>
          <w:color w:val="auto"/>
          <w:sz w:val="28"/>
          <w:szCs w:val="28"/>
        </w:rPr>
      </w:pPr>
      <w:r w:rsidRPr="00606B76">
        <w:rPr>
          <w:rFonts w:hAnsi="標楷體" w:hint="eastAsia"/>
          <w:sz w:val="28"/>
          <w:szCs w:val="28"/>
        </w:rPr>
        <w:t xml:space="preserve"> </w:t>
      </w:r>
      <w:r>
        <w:rPr>
          <w:rFonts w:hAnsi="標楷體"/>
          <w:sz w:val="28"/>
          <w:szCs w:val="28"/>
        </w:rPr>
        <w:t xml:space="preserve">    </w:t>
      </w:r>
      <w:r>
        <w:rPr>
          <w:rFonts w:hAnsi="標楷體" w:hint="eastAsia"/>
          <w:sz w:val="28"/>
          <w:szCs w:val="28"/>
        </w:rPr>
        <w:t>13</w:t>
      </w:r>
      <w:r w:rsidRPr="00DB652C">
        <w:rPr>
          <w:rFonts w:hAnsi="標楷體" w:hint="eastAsia"/>
          <w:sz w:val="28"/>
          <w:szCs w:val="28"/>
        </w:rPr>
        <w:t>：</w:t>
      </w:r>
      <w:r w:rsidRPr="00DB652C">
        <w:rPr>
          <w:rFonts w:hAnsi="標楷體"/>
          <w:sz w:val="28"/>
          <w:szCs w:val="28"/>
        </w:rPr>
        <w:t>00</w:t>
      </w:r>
      <w:r>
        <w:rPr>
          <w:rFonts w:hAnsi="標楷體" w:hint="eastAsia"/>
          <w:sz w:val="28"/>
          <w:szCs w:val="28"/>
        </w:rPr>
        <w:t>—15</w:t>
      </w:r>
      <w:r w:rsidRPr="00DB652C">
        <w:rPr>
          <w:rFonts w:hAnsi="標楷體" w:hint="eastAsia"/>
          <w:sz w:val="28"/>
          <w:szCs w:val="28"/>
        </w:rPr>
        <w:t>：</w:t>
      </w:r>
      <w:r>
        <w:rPr>
          <w:rFonts w:hAnsi="標楷體"/>
          <w:sz w:val="28"/>
          <w:szCs w:val="28"/>
        </w:rPr>
        <w:t>30</w:t>
      </w:r>
      <w:r>
        <w:rPr>
          <w:rFonts w:hAnsi="標楷體" w:hint="eastAsia"/>
          <w:sz w:val="28"/>
          <w:szCs w:val="28"/>
        </w:rPr>
        <w:t>、16:00—18:30、1</w:t>
      </w:r>
      <w:r>
        <w:rPr>
          <w:rFonts w:hAnsi="標楷體"/>
          <w:sz w:val="28"/>
          <w:szCs w:val="28"/>
        </w:rPr>
        <w:t>9:00</w:t>
      </w:r>
      <w:r>
        <w:rPr>
          <w:rFonts w:hAnsi="標楷體" w:hint="eastAsia"/>
          <w:sz w:val="28"/>
          <w:szCs w:val="28"/>
        </w:rPr>
        <w:t>—21:30</w:t>
      </w:r>
      <w:r>
        <w:rPr>
          <w:rFonts w:hint="eastAsia"/>
          <w:color w:val="auto"/>
          <w:sz w:val="28"/>
          <w:szCs w:val="28"/>
        </w:rPr>
        <w:t>時段放映一部</w:t>
      </w:r>
      <w:r>
        <w:rPr>
          <w:color w:val="auto"/>
          <w:sz w:val="28"/>
          <w:szCs w:val="28"/>
        </w:rPr>
        <w:t>(</w:t>
      </w:r>
      <w:r>
        <w:rPr>
          <w:rFonts w:hint="eastAsia"/>
          <w:color w:val="auto"/>
          <w:sz w:val="28"/>
          <w:szCs w:val="28"/>
        </w:rPr>
        <w:t>有包場者取消放映</w:t>
      </w:r>
      <w:r>
        <w:rPr>
          <w:color w:val="auto"/>
          <w:sz w:val="28"/>
          <w:szCs w:val="28"/>
        </w:rPr>
        <w:t>)</w:t>
      </w:r>
    </w:p>
    <w:p w14:paraId="2D634FEC" w14:textId="77777777" w:rsidR="00F23246" w:rsidRDefault="00F23246" w:rsidP="00F23246">
      <w:pPr>
        <w:pStyle w:val="Default"/>
        <w:rPr>
          <w:rFonts w:ascii="新細明體" w:eastAsia="新細明體" w:cs="新細明體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第七條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館內設備請勿自行調整使用。若因而受損需負賠償責任</w:t>
      </w:r>
      <w:r>
        <w:rPr>
          <w:rFonts w:ascii="新細明體" w:eastAsia="新細明體" w:cs="新細明體" w:hint="eastAsia"/>
          <w:color w:val="auto"/>
          <w:sz w:val="28"/>
          <w:szCs w:val="28"/>
        </w:rPr>
        <w:t>。</w:t>
      </w:r>
    </w:p>
    <w:p w14:paraId="55FDD777" w14:textId="77777777" w:rsidR="00F23246" w:rsidRDefault="00F23246" w:rsidP="00F23246">
      <w:pPr>
        <w:pStyle w:val="Defaul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第八條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租用完畢後，請隨手整理環境清潔，待服務人員檢查後始得離開。</w:t>
      </w:r>
    </w:p>
    <w:p w14:paraId="063FDC0E" w14:textId="77777777" w:rsidR="00F23246" w:rsidRDefault="00F23246" w:rsidP="00F23246">
      <w:pPr>
        <w:pStyle w:val="Defaul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第九條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請愛護各項設備，如因使用不當而造成設備損壞者，需照價賠償。</w:t>
      </w:r>
    </w:p>
    <w:p w14:paraId="5AE9C72C" w14:textId="77777777" w:rsidR="00F23246" w:rsidRDefault="00F23246" w:rsidP="00F23246">
      <w:pPr>
        <w:pStyle w:val="Defaul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第十條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請勿大聲喧嘩及勿在室內吸煙、進食、喝飲料。</w:t>
      </w:r>
    </w:p>
    <w:p w14:paraId="558AC4C4" w14:textId="77777777" w:rsidR="00F23246" w:rsidRDefault="00F23246" w:rsidP="00F23246">
      <w:pPr>
        <w:pStyle w:val="Default"/>
        <w:rPr>
          <w:rFonts w:ascii="新細明體" w:eastAsia="新細明體" w:cs="新細明體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第十一條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請勿攜帶寵物入場。違者管理人得請其即刻離場</w:t>
      </w:r>
      <w:r>
        <w:rPr>
          <w:rFonts w:ascii="新細明體" w:eastAsia="新細明體" w:cs="新細明體" w:hint="eastAsia"/>
          <w:color w:val="auto"/>
          <w:sz w:val="28"/>
          <w:szCs w:val="28"/>
        </w:rPr>
        <w:t>。</w:t>
      </w:r>
    </w:p>
    <w:p w14:paraId="47AB6E9E" w14:textId="77777777" w:rsidR="00F23246" w:rsidRDefault="00F23246" w:rsidP="00F23246">
      <w:pPr>
        <w:pStyle w:val="Defaul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第十二條 本規定如有未盡事宜，另行補充修正之。</w:t>
      </w:r>
    </w:p>
    <w:p w14:paraId="16BF6DF4" w14:textId="77777777" w:rsidR="006A36EC" w:rsidRPr="00F23246" w:rsidRDefault="00407465" w:rsidP="0005024C">
      <w:pPr>
        <w:rPr>
          <w:rFonts w:ascii="標楷體" w:eastAsia="標楷體" w:hAnsi="標楷體"/>
        </w:rPr>
      </w:pPr>
    </w:p>
    <w:sectPr w:rsidR="006A36EC" w:rsidRPr="00F23246" w:rsidSect="003E4E09">
      <w:pgSz w:w="11906" w:h="16838"/>
      <w:pgMar w:top="284" w:right="424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0D3C1" w14:textId="77777777" w:rsidR="00407465" w:rsidRDefault="00407465" w:rsidP="0005024C">
      <w:r>
        <w:separator/>
      </w:r>
    </w:p>
  </w:endnote>
  <w:endnote w:type="continuationSeparator" w:id="0">
    <w:p w14:paraId="74249405" w14:textId="77777777" w:rsidR="00407465" w:rsidRDefault="00407465" w:rsidP="0005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AC75F" w14:textId="77777777" w:rsidR="00407465" w:rsidRDefault="00407465" w:rsidP="0005024C">
      <w:r>
        <w:separator/>
      </w:r>
    </w:p>
  </w:footnote>
  <w:footnote w:type="continuationSeparator" w:id="0">
    <w:p w14:paraId="39B35660" w14:textId="77777777" w:rsidR="00407465" w:rsidRDefault="00407465" w:rsidP="00050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41C60"/>
    <w:multiLevelType w:val="hybridMultilevel"/>
    <w:tmpl w:val="B25C1FFE"/>
    <w:lvl w:ilvl="0" w:tplc="2926E86A">
      <w:start w:val="1"/>
      <w:numFmt w:val="taiwaneseCountingThousand"/>
      <w:lvlText w:val="%1、"/>
      <w:lvlJc w:val="left"/>
      <w:pPr>
        <w:ind w:left="720" w:hanging="720"/>
      </w:pPr>
      <w:rPr>
        <w:rFonts w:hAnsiTheme="minorHAnsi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713101"/>
    <w:multiLevelType w:val="hybridMultilevel"/>
    <w:tmpl w:val="C61C9D10"/>
    <w:lvl w:ilvl="0" w:tplc="B92C7556">
      <w:start w:val="1"/>
      <w:numFmt w:val="taiwaneseCountingThousand"/>
      <w:lvlText w:val="第%1條"/>
      <w:lvlJc w:val="left"/>
      <w:pPr>
        <w:ind w:left="980" w:hanging="980"/>
      </w:pPr>
      <w:rPr>
        <w:rFonts w:hAnsiTheme="minorHAnsi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CD1B05"/>
    <w:multiLevelType w:val="hybridMultilevel"/>
    <w:tmpl w:val="436A8EA4"/>
    <w:lvl w:ilvl="0" w:tplc="6714D9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C4B51F7"/>
    <w:multiLevelType w:val="hybridMultilevel"/>
    <w:tmpl w:val="4C5E4150"/>
    <w:lvl w:ilvl="0" w:tplc="65FABD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E09"/>
    <w:rsid w:val="0005024C"/>
    <w:rsid w:val="00113F71"/>
    <w:rsid w:val="001903AB"/>
    <w:rsid w:val="001A4BE3"/>
    <w:rsid w:val="00213D2D"/>
    <w:rsid w:val="003C6DB3"/>
    <w:rsid w:val="003E4E09"/>
    <w:rsid w:val="00407465"/>
    <w:rsid w:val="007845DF"/>
    <w:rsid w:val="00817976"/>
    <w:rsid w:val="009C22CA"/>
    <w:rsid w:val="00A70647"/>
    <w:rsid w:val="00A84DA6"/>
    <w:rsid w:val="00B94DD5"/>
    <w:rsid w:val="00F23246"/>
    <w:rsid w:val="00F5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734A1"/>
  <w15:chartTrackingRefBased/>
  <w15:docId w15:val="{3D3C94AE-0090-4217-9C27-F7BE6298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2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4E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50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0502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0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05024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A4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A4B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冠德鼎極</dc:creator>
  <cp:keywords/>
  <dc:description/>
  <cp:lastModifiedBy>莊園 大同</cp:lastModifiedBy>
  <cp:revision>2</cp:revision>
  <cp:lastPrinted>2017-05-12T01:43:00Z</cp:lastPrinted>
  <dcterms:created xsi:type="dcterms:W3CDTF">2020-03-27T08:11:00Z</dcterms:created>
  <dcterms:modified xsi:type="dcterms:W3CDTF">2020-03-27T08:11:00Z</dcterms:modified>
</cp:coreProperties>
</file>